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DC" w:rsidRPr="008E27DC" w:rsidRDefault="008E27DC" w:rsidP="008E27DC">
      <w:pPr>
        <w:pStyle w:val="ConsPlusNormal"/>
        <w:jc w:val="both"/>
        <w:rPr>
          <w:b/>
          <w:color w:val="FF0000"/>
          <w:sz w:val="28"/>
          <w:szCs w:val="28"/>
        </w:rPr>
      </w:pPr>
    </w:p>
    <w:p w:rsidR="008E27DC" w:rsidRPr="008E27DC" w:rsidRDefault="008E27DC" w:rsidP="008E27D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104"/>
      <w:bookmarkEnd w:id="0"/>
      <w:r w:rsidRPr="008E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D42F5E" w:rsidRPr="008E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тчет</w:t>
      </w:r>
      <w:r w:rsidR="00D42F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E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контрольной деятельности органа внутреннего</w:t>
      </w:r>
      <w:r w:rsidR="00D42F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E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финансового контроля</w:t>
      </w:r>
      <w:r w:rsidR="00D42F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544D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 2021</w:t>
      </w:r>
      <w:proofErr w:type="gramEnd"/>
      <w:r w:rsidRPr="008E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8E27DC" w:rsidRP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134"/>
      </w:tblGrid>
      <w:tr w:rsidR="008E27DC" w:rsidRPr="008E27DC" w:rsidTr="00171DE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КОДЫ</w:t>
            </w:r>
          </w:p>
        </w:tc>
      </w:tr>
      <w:tr w:rsidR="008E27DC" w:rsidRPr="008E27DC" w:rsidTr="00171DE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F87" w:rsidRDefault="00F12F87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Администрация Мясниковского района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7DC" w:rsidRPr="00DC3CEF" w:rsidRDefault="008E27DC" w:rsidP="00171DE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C3CEF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DC3CEF" w:rsidRDefault="00544D81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C3CEF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8E27DC" w:rsidRPr="00DC3CEF">
              <w:rPr>
                <w:rFonts w:ascii="Times New Roman" w:hAnsi="Times New Roman" w:cs="Times New Roman"/>
                <w:color w:val="000000" w:themeColor="text1"/>
              </w:rPr>
              <w:t>.01.2022</w:t>
            </w:r>
          </w:p>
        </w:tc>
      </w:tr>
      <w:tr w:rsidR="008E27DC" w:rsidRPr="008E27DC" w:rsidTr="00171DE0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 xml:space="preserve">Периодичность: </w:t>
            </w:r>
            <w:r w:rsidR="00383CFE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Pr="00383CFE">
              <w:rPr>
                <w:rFonts w:ascii="Times New Roman" w:hAnsi="Times New Roman" w:cs="Times New Roman"/>
                <w:color w:val="000000" w:themeColor="text1"/>
                <w:u w:val="single"/>
              </w:rPr>
              <w:t>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27DC" w:rsidRPr="008E27DC" w:rsidRDefault="008E27DC" w:rsidP="00171DE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04039476</w:t>
            </w:r>
          </w:p>
        </w:tc>
      </w:tr>
      <w:tr w:rsidR="008E27DC" w:rsidRPr="008E27DC" w:rsidTr="00171DE0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27DC" w:rsidRPr="008E27DC" w:rsidRDefault="008E27DC" w:rsidP="00171DE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4" w:history="1">
              <w:r w:rsidRPr="008E27DC">
                <w:rPr>
                  <w:rFonts w:ascii="Times New Roman" w:hAnsi="Times New Roman" w:cs="Times New Roman"/>
                  <w:color w:val="000000" w:themeColor="text1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60635452</w:t>
            </w:r>
          </w:p>
        </w:tc>
      </w:tr>
      <w:tr w:rsidR="008E27DC" w:rsidRPr="008E27DC" w:rsidTr="00171DE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27DC" w:rsidRPr="008E27DC" w:rsidTr="00171DE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27DC" w:rsidRPr="008E27DC" w:rsidRDefault="008E27DC" w:rsidP="00171DE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D42F5E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8E27DC" w:rsidRPr="008E27DC">
                <w:rPr>
                  <w:rFonts w:ascii="Times New Roman" w:hAnsi="Times New Roman" w:cs="Times New Roman"/>
                  <w:color w:val="000000" w:themeColor="text1"/>
                </w:rPr>
                <w:t>384</w:t>
              </w:r>
            </w:hyperlink>
          </w:p>
        </w:tc>
      </w:tr>
    </w:tbl>
    <w:p w:rsidR="008E27DC" w:rsidRP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191"/>
        <w:gridCol w:w="1474"/>
      </w:tblGrid>
      <w:tr w:rsidR="008E27DC" w:rsidRPr="008E27DC" w:rsidTr="00171DE0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Значение показателя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P137"/>
            <w:bookmarkEnd w:id="1"/>
            <w:r w:rsidRPr="00773129">
              <w:rPr>
                <w:rFonts w:ascii="Times New Roman" w:hAnsi="Times New Roman" w:cs="Times New Roman"/>
                <w:color w:val="000000" w:themeColor="text1"/>
              </w:rPr>
              <w:t>010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7DC" w:rsidRPr="00773129" w:rsidRDefault="00773129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348 734,7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 xml:space="preserve"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P141"/>
            <w:bookmarkEnd w:id="2"/>
            <w:r w:rsidRPr="00773129">
              <w:rPr>
                <w:rFonts w:ascii="Times New Roman" w:hAnsi="Times New Roman" w:cs="Times New Roman"/>
                <w:color w:val="000000" w:themeColor="text1"/>
              </w:rPr>
              <w:t>010/1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773129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348 734,7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P144"/>
            <w:bookmarkEnd w:id="3"/>
            <w:r w:rsidRPr="008E27DC">
              <w:rPr>
                <w:rFonts w:ascii="Times New Roman" w:hAnsi="Times New Roman" w:cs="Times New Roman"/>
                <w:color w:val="000000" w:themeColor="text1"/>
              </w:rPr>
              <w:t>010/2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7" w:history="1">
              <w:r w:rsidRPr="00773129">
                <w:rPr>
                  <w:rFonts w:ascii="Times New Roman" w:hAnsi="Times New Roman" w:cs="Times New Roman"/>
                  <w:color w:val="000000" w:themeColor="text1"/>
                </w:rPr>
                <w:t>строки 010</w:t>
              </w:r>
            </w:hyperlink>
            <w:r w:rsidRPr="0077312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P147"/>
            <w:bookmarkEnd w:id="4"/>
            <w:r w:rsidRPr="00773129">
              <w:rPr>
                <w:rFonts w:ascii="Times New Roman" w:hAnsi="Times New Roman" w:cs="Times New Roman"/>
                <w:color w:val="000000" w:themeColor="text1"/>
              </w:rPr>
              <w:t>011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73129" w:rsidRPr="00773129" w:rsidRDefault="00773129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303 637,4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P150"/>
            <w:bookmarkEnd w:id="5"/>
            <w:r w:rsidRPr="008E27DC">
              <w:rPr>
                <w:rFonts w:ascii="Times New Roman" w:hAnsi="Times New Roman" w:cs="Times New Roman"/>
                <w:color w:val="000000" w:themeColor="text1"/>
              </w:rPr>
              <w:t>020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из них:</w:t>
            </w:r>
          </w:p>
          <w:p w:rsidR="008E27DC" w:rsidRPr="008E27DC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P154"/>
            <w:bookmarkEnd w:id="6"/>
            <w:r w:rsidRPr="008E27DC">
              <w:rPr>
                <w:rFonts w:ascii="Times New Roman" w:hAnsi="Times New Roman" w:cs="Times New Roman"/>
                <w:color w:val="000000" w:themeColor="text1"/>
              </w:rPr>
              <w:t>020/1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P157"/>
            <w:bookmarkEnd w:id="7"/>
            <w:r w:rsidRPr="008E27DC">
              <w:rPr>
                <w:rFonts w:ascii="Times New Roman" w:hAnsi="Times New Roman" w:cs="Times New Roman"/>
                <w:color w:val="000000" w:themeColor="text1"/>
              </w:rPr>
              <w:t>020/2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</w:t>
            </w:r>
            <w:r w:rsidRPr="0077312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нужд (из </w:t>
            </w:r>
            <w:hyperlink w:anchor="P150" w:history="1">
              <w:r w:rsidRPr="00773129">
                <w:rPr>
                  <w:rFonts w:ascii="Times New Roman" w:hAnsi="Times New Roman" w:cs="Times New Roman"/>
                  <w:color w:val="000000" w:themeColor="text1"/>
                </w:rPr>
                <w:t>строки 020</w:t>
              </w:r>
            </w:hyperlink>
            <w:r w:rsidRPr="0077312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P160"/>
            <w:bookmarkEnd w:id="8"/>
            <w:r w:rsidRPr="00773129">
              <w:rPr>
                <w:rFonts w:ascii="Times New Roman" w:hAnsi="Times New Roman" w:cs="Times New Roman"/>
                <w:color w:val="000000" w:themeColor="text1"/>
              </w:rPr>
              <w:lastRenderedPageBreak/>
              <w:t>021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P163"/>
            <w:bookmarkEnd w:id="9"/>
            <w:r w:rsidRPr="00773129">
              <w:rPr>
                <w:rFonts w:ascii="Times New Roman" w:hAnsi="Times New Roman" w:cs="Times New Roman"/>
                <w:color w:val="000000" w:themeColor="text1"/>
              </w:rPr>
              <w:t>030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73129" w:rsidRPr="007731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P167"/>
            <w:bookmarkEnd w:id="10"/>
            <w:r w:rsidRPr="00773129">
              <w:rPr>
                <w:rFonts w:ascii="Times New Roman" w:hAnsi="Times New Roman" w:cs="Times New Roman"/>
                <w:color w:val="000000" w:themeColor="text1"/>
              </w:rPr>
              <w:t>031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73129" w:rsidRPr="007731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внеплановые ревизии и проверки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1" w:name="P170"/>
            <w:bookmarkEnd w:id="11"/>
            <w:r w:rsidRPr="00773129">
              <w:rPr>
                <w:rFonts w:ascii="Times New Roman" w:hAnsi="Times New Roman" w:cs="Times New Roman"/>
                <w:color w:val="000000" w:themeColor="text1"/>
              </w:rPr>
              <w:t>032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2" w:name="P173"/>
            <w:bookmarkEnd w:id="12"/>
            <w:r w:rsidRPr="00773129">
              <w:rPr>
                <w:rFonts w:ascii="Times New Roman" w:hAnsi="Times New Roman" w:cs="Times New Roman"/>
                <w:color w:val="000000" w:themeColor="text1"/>
              </w:rPr>
              <w:t>040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73129" w:rsidRPr="007731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3" w:history="1">
              <w:r w:rsidRPr="00900199">
                <w:rPr>
                  <w:rFonts w:ascii="Times New Roman" w:hAnsi="Times New Roman" w:cs="Times New Roman"/>
                  <w:color w:val="000000" w:themeColor="text1"/>
                </w:rPr>
                <w:t>строки 040</w:t>
              </w:r>
            </w:hyperlink>
            <w:r w:rsidRPr="0090019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3" w:name="P176"/>
            <w:bookmarkEnd w:id="13"/>
            <w:r w:rsidRPr="00900199">
              <w:rPr>
                <w:rFonts w:ascii="Times New Roman" w:hAnsi="Times New Roman" w:cs="Times New Roman"/>
                <w:color w:val="000000" w:themeColor="text1"/>
              </w:rPr>
              <w:t>041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900199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4" w:name="P179"/>
            <w:bookmarkEnd w:id="14"/>
            <w:r w:rsidRPr="00773129">
              <w:rPr>
                <w:rFonts w:ascii="Times New Roman" w:hAnsi="Times New Roman" w:cs="Times New Roman"/>
                <w:color w:val="000000" w:themeColor="text1"/>
              </w:rPr>
              <w:t>050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9" w:history="1">
              <w:r w:rsidRPr="00773129">
                <w:rPr>
                  <w:rFonts w:ascii="Times New Roman" w:hAnsi="Times New Roman" w:cs="Times New Roman"/>
                  <w:color w:val="000000" w:themeColor="text1"/>
                </w:rPr>
                <w:t>строки 050</w:t>
              </w:r>
            </w:hyperlink>
            <w:r w:rsidRPr="0077312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5" w:name="P182"/>
            <w:bookmarkEnd w:id="15"/>
            <w:r w:rsidRPr="00773129">
              <w:rPr>
                <w:rFonts w:ascii="Times New Roman" w:hAnsi="Times New Roman" w:cs="Times New Roman"/>
                <w:color w:val="000000" w:themeColor="text1"/>
              </w:rPr>
              <w:t>051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6" w:name="P185"/>
            <w:bookmarkEnd w:id="16"/>
            <w:r w:rsidRPr="00900199">
              <w:rPr>
                <w:rFonts w:ascii="Times New Roman" w:hAnsi="Times New Roman" w:cs="Times New Roman"/>
                <w:color w:val="000000" w:themeColor="text1"/>
              </w:rPr>
              <w:t>060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7" w:name="P188"/>
            <w:bookmarkEnd w:id="17"/>
            <w:r w:rsidRPr="00900199">
              <w:rPr>
                <w:rFonts w:ascii="Times New Roman" w:hAnsi="Times New Roman" w:cs="Times New Roman"/>
                <w:color w:val="000000" w:themeColor="text1"/>
              </w:rPr>
              <w:t>061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внеплановые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8" w:name="P191"/>
            <w:bookmarkEnd w:id="18"/>
            <w:r w:rsidRPr="00900199">
              <w:rPr>
                <w:rFonts w:ascii="Times New Roman" w:hAnsi="Times New Roman" w:cs="Times New Roman"/>
                <w:color w:val="000000" w:themeColor="text1"/>
              </w:rPr>
              <w:t>062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:rsidR="008E27DC" w:rsidRP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383CFE" w:rsidRDefault="00383CFE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383CFE" w:rsidRDefault="00383CFE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383CFE" w:rsidRDefault="00383CFE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383CFE" w:rsidRPr="008E27DC" w:rsidRDefault="00383CFE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8E27DC" w:rsidRP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8E27DC" w:rsidRPr="008E27DC" w:rsidRDefault="008E27DC" w:rsidP="008E27D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:rsidR="008E27DC" w:rsidRPr="008E27DC" w:rsidRDefault="008E27DC" w:rsidP="008E27DC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</w:rPr>
      </w:pPr>
    </w:p>
    <w:p w:rsidR="008E27DC" w:rsidRPr="008E27DC" w:rsidRDefault="008E27DC" w:rsidP="008E27DC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</w:rPr>
      </w:pPr>
    </w:p>
    <w:p w:rsidR="008E27DC" w:rsidRPr="008E27DC" w:rsidRDefault="008E27DC" w:rsidP="008E27DC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</w:rPr>
      </w:pPr>
    </w:p>
    <w:p w:rsidR="008E27DC" w:rsidRPr="008E27DC" w:rsidRDefault="008E27DC" w:rsidP="008E27DC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</w:rPr>
      </w:pPr>
    </w:p>
    <w:p w:rsidR="00004370" w:rsidRDefault="00004370" w:rsidP="002E7352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2F5E" w:rsidRDefault="00D42F5E" w:rsidP="002E7352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9" w:name="_GoBack"/>
      <w:bookmarkEnd w:id="19"/>
    </w:p>
    <w:p w:rsidR="00004370" w:rsidRPr="002E7352" w:rsidRDefault="00004370" w:rsidP="002E7352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043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004370" w:rsidRPr="00F12F87" w:rsidRDefault="00004370" w:rsidP="00F12F87">
      <w:pPr>
        <w:ind w:firstLine="851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0043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об обеспеченности органа контроля трудовыми ресурсами</w:t>
      </w:r>
      <w:r w:rsidRPr="0000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 том числе:</w:t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F12F8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общая</w:t>
      </w:r>
      <w:r w:rsidRPr="0000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численность Администрации Мясниковского района </w:t>
      </w:r>
      <w:r w:rsid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предусмотренная штатным расписанием </w:t>
      </w: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</w:t>
      </w:r>
      <w:r w:rsidR="00F12F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ила за 2021 </w:t>
      </w:r>
      <w:proofErr w:type="gramStart"/>
      <w:r w:rsidR="00F12F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год </w:t>
      </w: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106</w:t>
      </w:r>
      <w:proofErr w:type="gramEnd"/>
      <w:r w:rsid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,5</w:t>
      </w:r>
      <w:r w:rsidRPr="0000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единиц, из них численность контрольно-ревизионного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сектора  3</w:t>
      </w:r>
      <w:r w:rsidRPr="0000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единицы;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ab/>
      </w:r>
      <w:r w:rsidRPr="0000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количес</w:t>
      </w:r>
      <w:r w:rsid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тво должностных лиц, принявших</w:t>
      </w:r>
      <w:r w:rsidRPr="0000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участие в осуществлении контрольных мероприятий  </w:t>
      </w:r>
      <w:r w:rsid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отчетном периоде</w:t>
      </w:r>
      <w:r w:rsidRPr="0000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D04EA" w:rsidRPr="0000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составило </w:t>
      </w:r>
      <w:r w:rsidRPr="0000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единицы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Контрольно-ревизионный сектор осуществляет деятельность в составе Администрации Мясниковского района.</w:t>
      </w:r>
      <w:r w:rsidRPr="0000437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Объем бюджетных средств, затраченных на содержание </w:t>
      </w:r>
      <w:r w:rsidR="001D04EA"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контрольно-ревизионного сектора</w:t>
      </w: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(должностных лиц контрольно-ревизионного </w:t>
      </w:r>
      <w:r w:rsidR="001D04EA"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сектора</w:t>
      </w: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принимающих участие в осуществлении контрольных мероприятий) </w:t>
      </w:r>
      <w:r w:rsidR="001D04EA"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отчетный период</w:t>
      </w: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D04EA"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составил 1 140,4 тыс.</w:t>
      </w: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рублей.</w:t>
      </w:r>
      <w:r w:rsidR="001D04EA" w:rsidRPr="001D04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1D04EA" w:rsidRPr="001D04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1D04EA" w:rsidRPr="001D04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1D04EA" w:rsidRPr="001D04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1D04EA" w:rsidRPr="001D04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1D04EA" w:rsidRPr="001D04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1D04EA" w:rsidRPr="001D04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1D04EA" w:rsidRPr="001D04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1D04EA" w:rsidRPr="001D04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Назначение экспертиз, необходимых для проведения контрольных мероприятий, и привлечение независимых экспертов (специализированных экспертных организаций) не осуществлялось. Бюджетные средства на данные цели не расходовались.</w:t>
      </w:r>
    </w:p>
    <w:p w:rsidR="00004370" w:rsidRPr="001D04EA" w:rsidRDefault="00004370" w:rsidP="002E7352">
      <w:pPr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D04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Информация о результатах контрольных мероприятий и об </w:t>
      </w:r>
      <w:r w:rsidRPr="001D04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основных (типичных) нарушениях</w:t>
      </w:r>
      <w:r w:rsidR="001D04EA" w:rsidRPr="001D04EA">
        <w:rPr>
          <w:rFonts w:ascii="Times New Roman" w:hAnsi="Times New Roman" w:cs="Times New Roman"/>
          <w:color w:val="000000" w:themeColor="text1"/>
          <w:sz w:val="28"/>
          <w:szCs w:val="28"/>
        </w:rPr>
        <w:t>, выявленных за 2021</w:t>
      </w:r>
      <w:r w:rsidRPr="001D0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год:</w:t>
      </w:r>
    </w:p>
    <w:p w:rsidR="001D04EA" w:rsidRPr="00895128" w:rsidRDefault="001D04EA" w:rsidP="002E7352">
      <w:pPr>
        <w:spacing w:after="0"/>
        <w:ind w:firstLine="851"/>
        <w:jc w:val="both"/>
        <w:rPr>
          <w:color w:val="000000" w:themeColor="text1"/>
        </w:rPr>
      </w:pPr>
      <w:r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проведенных 14</w:t>
      </w:r>
      <w:r w:rsidR="00004370" w:rsidRPr="001D0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контрольных мероприятий </w:t>
      </w:r>
      <w:r w:rsidRPr="001D0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контрольно-ревизионным сектором Администрации Мясниковского района  в проверяемом периоде выявлено 11 нарушений. </w:t>
      </w:r>
      <w:r w:rsidRPr="00895128">
        <w:rPr>
          <w:color w:val="000000" w:themeColor="text1"/>
        </w:rPr>
        <w:tab/>
      </w:r>
    </w:p>
    <w:p w:rsidR="00004370" w:rsidRDefault="00004370" w:rsidP="002E7352">
      <w:pPr>
        <w:pStyle w:val="a3"/>
        <w:widowControl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</w:t>
      </w:r>
      <w:r w:rsidR="00227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типовыми</w:t>
      </w:r>
      <w:r w:rsidRPr="00227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видами нарушений </w:t>
      </w:r>
      <w:r w:rsidR="0022753C" w:rsidRPr="00227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явились:</w:t>
      </w:r>
    </w:p>
    <w:p w:rsidR="0022753C" w:rsidRPr="00F12F87" w:rsidRDefault="0022753C" w:rsidP="002E7352">
      <w:pPr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Нарушения статьи 8</w:t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 «Учетная политика» Федерального закона  от 6 декабря 2011 года № 402-ФЗ «О бухгалтерском учете»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</w:t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>е произведены изменения и дополнения в полной мере в приказы (распоряжения) на 2020-2021 год об утверждении  Положения об учетной политике в целях бухгалтерского учета, в том числе  не внесены  изменения в учет основных средств  с учетом требований следующих законодательных и нормативных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6" w:history="1">
        <w:r w:rsidRPr="0022753C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Федерального стандарт</w:t>
        </w:r>
      </w:hyperlink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а бухгалтерского учета для организаций государственного сектора "Основные средства", утвержденного  </w:t>
      </w:r>
      <w:hyperlink r:id="rId7" w:history="1">
        <w:r w:rsidRPr="0022753C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 Минфина РФ от 31.12.2016 N 257н.</w:t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hyperlink r:id="rId8" w:history="1">
        <w:r w:rsidRPr="0022753C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Федерального стандарт</w:t>
        </w:r>
      </w:hyperlink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а бухгалтерского учета для организаций государственного сектора "Аренда", утвержденного </w:t>
      </w:r>
      <w:hyperlink r:id="rId9" w:history="1">
        <w:r w:rsidRPr="0022753C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 Минфина РФ от 31.12.2016 N 258н.</w:t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2E735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- внесенных изменений в  </w:t>
      </w:r>
      <w:hyperlink r:id="rId10" w:history="1">
        <w:r w:rsidRPr="0022753C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Инструкци</w:t>
        </w:r>
      </w:hyperlink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ю 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утвержденную </w:t>
      </w:r>
      <w:hyperlink r:id="rId11" w:history="1">
        <w:r w:rsidRPr="0022753C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22753C">
        <w:rPr>
          <w:rFonts w:ascii="Times New Roman" w:hAnsi="Times New Roman" w:cs="Times New Roman"/>
          <w:color w:val="000000"/>
          <w:sz w:val="28"/>
          <w:szCs w:val="28"/>
        </w:rPr>
        <w:t xml:space="preserve"> Минфина РФ от 01.12.2010 N 157н);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2E73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>- Нарушения статьи 9 «Первичные учетные документы» Федерального закона от 6 декабря 2011 года № 402-ФЗ «О бухгалтерском учете»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2753C">
        <w:rPr>
          <w:rFonts w:ascii="Times New Roman" w:hAnsi="Times New Roman" w:cs="Times New Roman"/>
          <w:color w:val="000000"/>
          <w:sz w:val="28"/>
          <w:szCs w:val="28"/>
        </w:rPr>
        <w:t>ервичные учетные документы приняты к учету с нарушениями.);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E7352">
        <w:rPr>
          <w:rFonts w:ascii="Times New Roman" w:hAnsi="Times New Roman" w:cs="Times New Roman"/>
          <w:color w:val="000000"/>
          <w:sz w:val="28"/>
          <w:szCs w:val="28"/>
        </w:rPr>
        <w:t>- Нарушения статьи 11 «Инвентаризация активов и обязательств» Федерального закона от 6 декабря 2011 года № 402-ФЗ «О бухгалтерском учете»</w:t>
      </w:r>
      <w:r w:rsidR="002E73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E7352" w:rsidRPr="002E7352">
        <w:rPr>
          <w:rFonts w:ascii="Times New Roman" w:hAnsi="Times New Roman" w:cs="Times New Roman"/>
          <w:color w:val="000000"/>
          <w:sz w:val="28"/>
          <w:szCs w:val="28"/>
        </w:rPr>
        <w:t>(н</w:t>
      </w:r>
      <w:r w:rsidRPr="002E7352">
        <w:rPr>
          <w:rFonts w:ascii="Times New Roman" w:hAnsi="Times New Roman" w:cs="Times New Roman"/>
          <w:color w:val="000000"/>
          <w:sz w:val="28"/>
          <w:szCs w:val="28"/>
        </w:rPr>
        <w:t>е составлены акты сверки расчетов с основными контрагентами, которые неоднократно выполняли в течение  года  работы, услуги или систематически  были поставщиками  товаров. Пунктом 1 статьи 11 «Инвентаризация активов и обязательств» Федерального закона  от 6 декабря 2011 года №402 - ФЗ «О бухгалтерском учете» обусловлено обязательное проведение инвентаризации  обязательств, помимо активов</w:t>
      </w:r>
      <w:r w:rsidR="002E7352" w:rsidRPr="002E7352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2E7352" w:rsidRPr="002E7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7352" w:rsidRPr="002E7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7352" w:rsidRPr="002E7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7352" w:rsidRPr="002E7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7352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Pr="002E7352">
        <w:rPr>
          <w:rFonts w:ascii="Times New Roman" w:hAnsi="Times New Roman" w:cs="Times New Roman"/>
          <w:color w:val="000000"/>
          <w:sz w:val="28"/>
          <w:szCs w:val="28"/>
        </w:rPr>
        <w:t>Нарушения статьи 13</w:t>
      </w:r>
      <w:bookmarkStart w:id="20" w:name="Par202"/>
      <w:bookmarkEnd w:id="20"/>
      <w:r w:rsidRPr="002E7352">
        <w:rPr>
          <w:rFonts w:ascii="Times New Roman" w:hAnsi="Times New Roman" w:cs="Times New Roman"/>
          <w:color w:val="000000"/>
          <w:sz w:val="28"/>
          <w:szCs w:val="28"/>
        </w:rPr>
        <w:t xml:space="preserve"> «Общие требования к бухгалтерской (финансовой) отчетности» Федерального закона  от 6 декабря 2011 года № 402-ФЗ «О бухгалтерском учете»</w:t>
      </w:r>
      <w:r w:rsidR="002E7352">
        <w:rPr>
          <w:rFonts w:ascii="Times New Roman" w:hAnsi="Times New Roman" w:cs="Times New Roman"/>
          <w:color w:val="000000"/>
          <w:sz w:val="28"/>
          <w:szCs w:val="28"/>
        </w:rPr>
        <w:t xml:space="preserve"> (в</w:t>
      </w:r>
      <w:r w:rsidRPr="002E7352">
        <w:rPr>
          <w:rFonts w:ascii="Times New Roman" w:hAnsi="Times New Roman" w:cs="Times New Roman"/>
          <w:color w:val="000000"/>
          <w:sz w:val="28"/>
          <w:szCs w:val="28"/>
        </w:rPr>
        <w:t>ыявлены  расхождения различных показателей по данным учета и по данным бухгалтерской (финансовой) отчетности, представляемой внешним пользователям.</w:t>
      </w:r>
      <w:r w:rsidR="002E73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E7352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пунктом 1</w:t>
      </w:r>
      <w:r w:rsidRPr="002E73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E7352">
        <w:rPr>
          <w:rFonts w:ascii="Times New Roman" w:hAnsi="Times New Roman" w:cs="Times New Roman"/>
          <w:color w:val="000000"/>
          <w:sz w:val="28"/>
          <w:szCs w:val="28"/>
        </w:rPr>
        <w:t>статьи 13</w:t>
      </w:r>
      <w:r w:rsidRPr="002E73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E735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 от 6 декабря 2011 года №402 - ФЗ «О бухгалтерском учете», </w:t>
      </w:r>
      <w:r w:rsidRPr="002E73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7352">
        <w:rPr>
          <w:rFonts w:ascii="Times New Roman" w:hAnsi="Times New Roman" w:cs="Times New Roman"/>
          <w:color w:val="000000"/>
          <w:sz w:val="28"/>
          <w:szCs w:val="28"/>
        </w:rPr>
        <w:t xml:space="preserve">бухгалтерская (финансовая) отчетность должна давать </w:t>
      </w:r>
      <w:hyperlink r:id="rId12" w:history="1">
        <w:r w:rsidRPr="002E7352">
          <w:rPr>
            <w:rFonts w:ascii="Times New Roman" w:hAnsi="Times New Roman" w:cs="Times New Roman"/>
            <w:color w:val="000000"/>
            <w:sz w:val="28"/>
            <w:szCs w:val="28"/>
          </w:rPr>
          <w:t>достоверное</w:t>
        </w:r>
      </w:hyperlink>
      <w:r w:rsidRPr="002E735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</w:t>
      </w:r>
      <w:r w:rsidR="002E7352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2E7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7352" w:rsidRPr="00F12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Указанные нарушения  устранены в ходе контрольных мероприятий.</w:t>
      </w:r>
    </w:p>
    <w:p w:rsidR="002E7352" w:rsidRPr="004820C6" w:rsidRDefault="00004370" w:rsidP="002E735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о реализации результатов контрольных мероприятий</w:t>
      </w:r>
      <w:r w:rsidR="00F12F87" w:rsidRPr="00F12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</w:t>
      </w:r>
      <w:r w:rsidR="00F12F87" w:rsidRPr="00F12F87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о принятых мерах по результатам осуществления внутреннего муниципального финансового контроля:</w:t>
      </w:r>
      <w:r w:rsidR="002E7352" w:rsidRPr="00F12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2E7352" w:rsidRPr="00F12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2E7352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="002E7352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="002E7352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="002E7352" w:rsidRPr="002E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7352" w:rsidRPr="00895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объектам контроля представления и (или) </w:t>
      </w:r>
      <w:r w:rsidR="002E7352" w:rsidRPr="004820C6">
        <w:rPr>
          <w:rFonts w:ascii="Times New Roman" w:hAnsi="Times New Roman" w:cs="Times New Roman"/>
          <w:color w:val="000000" w:themeColor="text1"/>
          <w:sz w:val="28"/>
          <w:szCs w:val="28"/>
        </w:rPr>
        <w:t>предписания  не направлялись в</w:t>
      </w:r>
      <w:r w:rsidR="002E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отсутствием оснований, так как нарушения устранены в ходе контрольных мероприятий.</w:t>
      </w:r>
      <w:r w:rsidR="002E7352" w:rsidRPr="004820C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E7352" w:rsidRPr="004820C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E7352" w:rsidRPr="004820C6" w:rsidRDefault="002E7352" w:rsidP="002E735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0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результатам контрольных меропри</w:t>
      </w:r>
      <w:r w:rsidR="00DC3CEF">
        <w:rPr>
          <w:rFonts w:ascii="Times New Roman" w:hAnsi="Times New Roman" w:cs="Times New Roman"/>
          <w:color w:val="000000" w:themeColor="text1"/>
          <w:sz w:val="28"/>
          <w:szCs w:val="28"/>
        </w:rPr>
        <w:t>ятий, оснований для направления</w:t>
      </w:r>
      <w:r w:rsidRPr="00482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правоохранительным органам, органам прокуратуры и иным государственным (муниципальным) органам у органа контроля не возникало.</w:t>
      </w:r>
    </w:p>
    <w:p w:rsidR="002E7352" w:rsidRPr="004820C6" w:rsidRDefault="002E7352" w:rsidP="002E735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0C6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предусмотренным Бюджетным кодексом Российской Федерации, исковых заявлений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недействительными; производства по делам об административных правонарушениях, направленных на реализацию результатов контрольных мероприятий; направление уведомлений о применении бюджетных мер принуждения органом контроля в отчетном периоде не осуществлялось.</w:t>
      </w:r>
    </w:p>
    <w:p w:rsidR="002E7352" w:rsidRDefault="002E7352" w:rsidP="002E7352">
      <w:pPr>
        <w:tabs>
          <w:tab w:val="left" w:pos="851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82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Жалобы, исковые заявления на решения органа контроля, а также жалобы на действия (бездействие) должностных лиц органа контроля при осуществлении ими полномочий по внутреннему муниципальному </w:t>
      </w:r>
      <w:r w:rsidRPr="00544D81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финансовому контролю в отчетном периоде не зарегистрированы.</w:t>
      </w:r>
    </w:p>
    <w:p w:rsidR="0009741E" w:rsidRDefault="0009741E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p w:rsidR="00DC3CEF" w:rsidRDefault="00DC3CEF" w:rsidP="00544D81">
      <w:pPr>
        <w:ind w:firstLine="851"/>
      </w:pPr>
    </w:p>
    <w:sectPr w:rsidR="00DC3CEF" w:rsidSect="003E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7DC"/>
    <w:rsid w:val="00004370"/>
    <w:rsid w:val="000143D4"/>
    <w:rsid w:val="0009741E"/>
    <w:rsid w:val="000D1A96"/>
    <w:rsid w:val="001D04EA"/>
    <w:rsid w:val="0022753C"/>
    <w:rsid w:val="002E7352"/>
    <w:rsid w:val="00383CFE"/>
    <w:rsid w:val="003E6784"/>
    <w:rsid w:val="004820C6"/>
    <w:rsid w:val="00544D81"/>
    <w:rsid w:val="00773129"/>
    <w:rsid w:val="0079597C"/>
    <w:rsid w:val="008323DF"/>
    <w:rsid w:val="00877862"/>
    <w:rsid w:val="00895128"/>
    <w:rsid w:val="008E27DC"/>
    <w:rsid w:val="00900199"/>
    <w:rsid w:val="00AF17C2"/>
    <w:rsid w:val="00D42F5E"/>
    <w:rsid w:val="00DC3CEF"/>
    <w:rsid w:val="00E51909"/>
    <w:rsid w:val="00F1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463D"/>
  <w15:docId w15:val="{25F733D5-7C48-4A6C-9940-A51A9AA7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ody Text"/>
    <w:basedOn w:val="a"/>
    <w:link w:val="a4"/>
    <w:uiPriority w:val="99"/>
    <w:unhideWhenUsed/>
    <w:rsid w:val="00004370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004370"/>
    <w:rPr>
      <w:rFonts w:eastAsiaTheme="minorHAnsi"/>
      <w:lang w:eastAsia="en-US"/>
    </w:rPr>
  </w:style>
  <w:style w:type="paragraph" w:customStyle="1" w:styleId="ConsPlusTitle">
    <w:name w:val="ConsPlusTitle"/>
    <w:rsid w:val="00227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22753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88992.10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1489050.0" TargetMode="External"/><Relationship Id="rId12" Type="http://schemas.openxmlformats.org/officeDocument/2006/relationships/hyperlink" Target="consultantplus://offline/ref=5DC1A971D4D7CC56041C0745DAD30C5B3278BEFFA4FD78B70E22BE8156B931A617ED34E44BE856D369D6F7365FF9B78B1DA964D7BBEF8AB9U2I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1489050.1000" TargetMode="External"/><Relationship Id="rId11" Type="http://schemas.openxmlformats.org/officeDocument/2006/relationships/hyperlink" Target="garantF1://12080849.0" TargetMode="External"/><Relationship Id="rId5" Type="http://schemas.openxmlformats.org/officeDocument/2006/relationships/hyperlink" Target="consultantplus://offline/ref=75F1792622D0295361C75191F4B744A7DBC9140D9403973B03C67C599F9F78D90ED2881F4FEF9755C2F9F4C8DCCBC5EE319687DA811B7A59c6u8H" TargetMode="External"/><Relationship Id="rId10" Type="http://schemas.openxmlformats.org/officeDocument/2006/relationships/hyperlink" Target="garantF1://12080849.2000" TargetMode="External"/><Relationship Id="rId4" Type="http://schemas.openxmlformats.org/officeDocument/2006/relationships/hyperlink" Target="consultantplus://offline/ref=75F1792622D0295361C75191F4B744A7D9CB1C019007973B03C67C599F9F78D91CD2D0134EEF8057C3ECA2999Ac9uFH" TargetMode="External"/><Relationship Id="rId9" Type="http://schemas.openxmlformats.org/officeDocument/2006/relationships/hyperlink" Target="garantF1://7148899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</cp:lastModifiedBy>
  <cp:revision>10</cp:revision>
  <cp:lastPrinted>2022-01-12T07:57:00Z</cp:lastPrinted>
  <dcterms:created xsi:type="dcterms:W3CDTF">2021-12-24T12:29:00Z</dcterms:created>
  <dcterms:modified xsi:type="dcterms:W3CDTF">2022-01-14T13:00:00Z</dcterms:modified>
</cp:coreProperties>
</file>